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0B034" w14:textId="77777777" w:rsidR="00367722" w:rsidRDefault="00367722">
      <w:pPr>
        <w:widowControl w:val="0"/>
        <w:pBdr>
          <w:top w:val="nil"/>
          <w:left w:val="nil"/>
          <w:bottom w:val="nil"/>
          <w:right w:val="nil"/>
          <w:between w:val="nil"/>
        </w:pBdr>
        <w:spacing w:after="0" w:line="276" w:lineRule="auto"/>
        <w:jc w:val="left"/>
      </w:pPr>
    </w:p>
    <w:p w14:paraId="07C0B035" w14:textId="77777777" w:rsidR="00367722" w:rsidRDefault="00367722">
      <w:pPr>
        <w:widowControl w:val="0"/>
        <w:pBdr>
          <w:top w:val="nil"/>
          <w:left w:val="nil"/>
          <w:bottom w:val="nil"/>
          <w:right w:val="nil"/>
          <w:between w:val="nil"/>
        </w:pBdr>
        <w:spacing w:after="0" w:line="276" w:lineRule="auto"/>
        <w:jc w:val="left"/>
      </w:pPr>
    </w:p>
    <w:p w14:paraId="07C0B036" w14:textId="77777777" w:rsidR="00367722" w:rsidRDefault="005E6F09">
      <w:pPr>
        <w:rPr>
          <w:rFonts w:ascii="Arial" w:eastAsia="Arial" w:hAnsi="Arial"/>
          <w:b/>
          <w:sz w:val="36"/>
          <w:szCs w:val="36"/>
        </w:rPr>
      </w:pPr>
      <w:r>
        <w:rPr>
          <w:rFonts w:ascii="Arial" w:eastAsia="Arial" w:hAnsi="Arial"/>
          <w:b/>
          <w:sz w:val="36"/>
          <w:szCs w:val="36"/>
        </w:rPr>
        <w:t>Framework Schedule 5 (Management Charges and Information)</w:t>
      </w:r>
    </w:p>
    <w:p w14:paraId="07C0B037" w14:textId="77777777" w:rsidR="00367722" w:rsidRDefault="005E6F09">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7C0B038" w14:textId="77777777" w:rsidR="00367722" w:rsidRDefault="005E6F09">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w:t>
      </w:r>
      <w:proofErr w:type="gramStart"/>
      <w:r>
        <w:rPr>
          <w:rFonts w:ascii="Arial" w:eastAsia="Arial" w:hAnsi="Arial"/>
          <w:color w:val="000000"/>
          <w:sz w:val="24"/>
          <w:szCs w:val="24"/>
        </w:rPr>
        <w:t>CCS which incorporate the data, in the correct format, required by the MI Reporting Template</w:t>
      </w:r>
      <w:proofErr w:type="gramEnd"/>
      <w:r>
        <w:rPr>
          <w:rFonts w:ascii="Arial" w:eastAsia="Arial" w:hAnsi="Arial"/>
          <w:color w:val="000000"/>
          <w:sz w:val="24"/>
          <w:szCs w:val="24"/>
        </w:rPr>
        <w:t xml:space="preserve"> and such guidance that CCS may issue from time to time.  </w:t>
      </w:r>
    </w:p>
    <w:p w14:paraId="07C0B039" w14:textId="77777777" w:rsidR="00367722" w:rsidRDefault="005E6F09">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w:t>
      </w:r>
      <w:proofErr w:type="gramStart"/>
      <w:r>
        <w:rPr>
          <w:rFonts w:ascii="Arial" w:eastAsia="Arial" w:hAnsi="Arial"/>
          <w:color w:val="000000"/>
          <w:sz w:val="24"/>
          <w:szCs w:val="24"/>
        </w:rPr>
        <w:t>is set out</w:t>
      </w:r>
      <w:proofErr w:type="gramEnd"/>
      <w:r>
        <w:rPr>
          <w:rFonts w:ascii="Arial" w:eastAsia="Arial" w:hAnsi="Arial"/>
          <w:color w:val="000000"/>
          <w:sz w:val="24"/>
          <w:szCs w:val="24"/>
        </w:rPr>
        <w:t xml:space="preserve"> in the Annex to this Schedule and CCS may change it from time to time (including the data required and/or format) and issue a replacement version.  CCS shall give at least </w:t>
      </w:r>
      <w:proofErr w:type="gramStart"/>
      <w:r>
        <w:rPr>
          <w:rFonts w:ascii="Arial" w:eastAsia="Arial" w:hAnsi="Arial"/>
          <w:color w:val="000000"/>
          <w:sz w:val="24"/>
          <w:szCs w:val="24"/>
        </w:rPr>
        <w:t>thirty (30) days</w:t>
      </w:r>
      <w:proofErr w:type="gramEnd"/>
      <w:r>
        <w:rPr>
          <w:rFonts w:ascii="Arial" w:eastAsia="Arial" w:hAnsi="Arial"/>
          <w:color w:val="000000"/>
          <w:sz w:val="24"/>
          <w:szCs w:val="24"/>
        </w:rPr>
        <w:t>'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7C0B03A"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3B" w14:textId="77777777" w:rsidR="00367722" w:rsidRDefault="005E6F09">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7C0B03C" w14:textId="77777777" w:rsidR="00367722" w:rsidRDefault="005E6F09">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w:t>
      </w:r>
      <w:proofErr w:type="gramStart"/>
      <w:r>
        <w:rPr>
          <w:rFonts w:ascii="Arial" w:eastAsia="Arial" w:hAnsi="Arial"/>
          <w:color w:val="000000"/>
          <w:sz w:val="24"/>
          <w:szCs w:val="24"/>
        </w:rPr>
        <w:t>returned</w:t>
      </w:r>
      <w:proofErr w:type="gramEnd"/>
      <w:r>
        <w:rPr>
          <w:rFonts w:ascii="Arial" w:eastAsia="Arial" w:hAnsi="Arial"/>
          <w:color w:val="000000"/>
          <w:sz w:val="24"/>
          <w:szCs w:val="24"/>
        </w:rPr>
        <w:t xml:space="preserve">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 xml:space="preserve">eportable transactions occur, then a declaration </w:t>
      </w:r>
      <w:proofErr w:type="gramStart"/>
      <w:r>
        <w:rPr>
          <w:rFonts w:ascii="Arial" w:eastAsia="Arial" w:hAnsi="Arial"/>
          <w:color w:val="000000"/>
          <w:sz w:val="24"/>
          <w:szCs w:val="24"/>
        </w:rPr>
        <w:t>must be made</w:t>
      </w:r>
      <w:proofErr w:type="gramEnd"/>
      <w:r>
        <w:rPr>
          <w:rFonts w:ascii="Arial" w:eastAsia="Arial" w:hAnsi="Arial"/>
          <w:color w:val="000000"/>
          <w:sz w:val="24"/>
          <w:szCs w:val="24"/>
        </w:rPr>
        <w:t xml:space="preserve"> confirming no business has been conducted, in place of data submission.</w:t>
      </w:r>
    </w:p>
    <w:p w14:paraId="07C0B03D" w14:textId="77777777" w:rsidR="00367722" w:rsidRDefault="005E6F09">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 xml:space="preserve">In an MI Report, the Supplier should report contract data that is one month in arrears. For example, if an invoice </w:t>
      </w:r>
      <w:proofErr w:type="gramStart"/>
      <w:r>
        <w:rPr>
          <w:rFonts w:ascii="Arial" w:eastAsia="Arial" w:hAnsi="Arial"/>
          <w:color w:val="000000"/>
          <w:sz w:val="24"/>
          <w:szCs w:val="24"/>
        </w:rPr>
        <w:t>is raised</w:t>
      </w:r>
      <w:proofErr w:type="gramEnd"/>
      <w:r>
        <w:rPr>
          <w:rFonts w:ascii="Arial" w:eastAsia="Arial" w:hAnsi="Arial"/>
          <w:color w:val="000000"/>
          <w:sz w:val="24"/>
          <w:szCs w:val="24"/>
        </w:rPr>
        <w:t xml:space="preserve">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w:t>
      </w:r>
      <w:proofErr w:type="gramStart"/>
      <w:r>
        <w:rPr>
          <w:rFonts w:ascii="Arial" w:eastAsia="Arial" w:hAnsi="Arial"/>
          <w:color w:val="000000"/>
          <w:sz w:val="24"/>
          <w:szCs w:val="24"/>
        </w:rPr>
        <w:t>must be reported</w:t>
      </w:r>
      <w:proofErr w:type="gramEnd"/>
      <w:r>
        <w:rPr>
          <w:rFonts w:ascii="Arial" w:eastAsia="Arial" w:hAnsi="Arial"/>
          <w:color w:val="000000"/>
          <w:sz w:val="24"/>
          <w:szCs w:val="24"/>
        </w:rPr>
        <w:t xml:space="preserve"> only once, i.e. when the Order is received. </w:t>
      </w:r>
    </w:p>
    <w:p w14:paraId="07C0B03E" w14:textId="77777777" w:rsidR="00367722" w:rsidRDefault="0036772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7C0B03F" w14:textId="77777777" w:rsidR="00367722" w:rsidRDefault="005E6F09">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7C0B040" w14:textId="77777777" w:rsidR="00367722" w:rsidRDefault="005E6F0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7C0B041" w14:textId="77777777" w:rsidR="00367722" w:rsidRDefault="005E6F0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w:t>
      </w:r>
      <w:proofErr w:type="gramStart"/>
      <w:r>
        <w:rPr>
          <w:rFonts w:ascii="Arial" w:eastAsia="Arial" w:hAnsi="Arial"/>
          <w:color w:val="000000"/>
          <w:sz w:val="24"/>
          <w:szCs w:val="24"/>
        </w:rPr>
        <w:t>be submitted</w:t>
      </w:r>
      <w:proofErr w:type="gramEnd"/>
      <w:r>
        <w:rPr>
          <w:rFonts w:ascii="Arial" w:eastAsia="Arial" w:hAnsi="Arial"/>
          <w:color w:val="000000"/>
          <w:sz w:val="24"/>
          <w:szCs w:val="24"/>
        </w:rPr>
        <w:t xml:space="preserve"> by an alternative means such as email.  </w:t>
      </w:r>
    </w:p>
    <w:p w14:paraId="07C0B042" w14:textId="77777777" w:rsidR="00367722" w:rsidRDefault="005E6F0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7C0B043" w14:textId="77777777" w:rsidR="00367722" w:rsidRDefault="005E6F0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7C0B044" w14:textId="77777777" w:rsidR="00367722" w:rsidRDefault="005E6F0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3.4.1 promptly after the Framework Start Date provide an e-mail and/or postal address to which CCS will send invoices for the Mana</w:t>
      </w:r>
      <w:r>
        <w:rPr>
          <w:rFonts w:ascii="Arial" w:eastAsia="Arial" w:hAnsi="Arial"/>
          <w:color w:val="000000"/>
          <w:sz w:val="24"/>
          <w:szCs w:val="24"/>
        </w:rPr>
        <w:t>gement Charge and monthly statements relating to the invoicing of the Management Charge;</w:t>
      </w:r>
    </w:p>
    <w:p w14:paraId="07C0B045"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46" w14:textId="77777777" w:rsidR="00367722" w:rsidRDefault="005E6F0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w:t>
      </w:r>
      <w:r>
        <w:rPr>
          <w:rFonts w:ascii="Arial" w:eastAsia="Arial" w:hAnsi="Arial"/>
          <w:color w:val="000000"/>
          <w:sz w:val="24"/>
          <w:szCs w:val="24"/>
        </w:rPr>
        <w:t>ion or invoicing; and</w:t>
      </w:r>
    </w:p>
    <w:p w14:paraId="07C0B047"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48" w14:textId="77777777" w:rsidR="00367722" w:rsidRDefault="005E6F09">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7C0B049"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4A" w14:textId="77777777" w:rsidR="00367722" w:rsidRDefault="005E6F0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7C0B04B" w14:textId="77777777" w:rsidR="00367722" w:rsidRDefault="00367722">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7C0B04C" w14:textId="77777777" w:rsidR="00367722" w:rsidRDefault="005E6F09">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7C0B04D" w14:textId="77777777" w:rsidR="00367722" w:rsidRDefault="005E6F09">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7C0B04E" w14:textId="77777777" w:rsidR="00367722" w:rsidRDefault="005E6F0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7C0B04F" w14:textId="77777777" w:rsidR="00367722" w:rsidRDefault="005E6F0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7C0B050" w14:textId="77777777" w:rsidR="00367722" w:rsidRDefault="005E6F09">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7C0B051" w14:textId="77777777" w:rsidR="00367722" w:rsidRDefault="005E6F0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7C0B052" w14:textId="77777777" w:rsidR="00367722" w:rsidRDefault="005E6F0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7C0B053"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54" w14:textId="77777777" w:rsidR="00367722" w:rsidRDefault="005E6F09">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7C0B055" w14:textId="77777777" w:rsidR="00367722" w:rsidRDefault="005E6F0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7C0B056" w14:textId="77777777" w:rsidR="00367722" w:rsidRDefault="005E6F0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7C0B057"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58"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59"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5A"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5B"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5C"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5D" w14:textId="77777777" w:rsidR="00367722" w:rsidRDefault="005E6F09">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7C0B05E" w14:textId="77777777" w:rsidR="00367722" w:rsidRDefault="005E6F09">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w:t>
      </w:r>
      <w:proofErr w:type="gramStart"/>
      <w:r>
        <w:rPr>
          <w:rFonts w:ascii="Arial" w:eastAsia="Arial" w:hAnsi="Arial"/>
          <w:color w:val="000000"/>
          <w:sz w:val="24"/>
          <w:szCs w:val="24"/>
        </w:rPr>
        <w:t>should be completed</w:t>
      </w:r>
      <w:proofErr w:type="gramEnd"/>
      <w:r>
        <w:rPr>
          <w:rFonts w:ascii="Arial" w:eastAsia="Arial" w:hAnsi="Arial"/>
          <w:color w:val="000000"/>
          <w:sz w:val="24"/>
          <w:szCs w:val="24"/>
        </w:rPr>
        <w:t xml:space="preserve"> within thirty (30) days. CCS may take action on outstanding invoices by:</w:t>
      </w:r>
    </w:p>
    <w:p w14:paraId="07C0B05F" w14:textId="77777777" w:rsidR="00367722" w:rsidRDefault="005E6F09">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7C0B060" w14:textId="77777777" w:rsidR="00367722" w:rsidRDefault="005E6F09">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7C0B061" w14:textId="77777777" w:rsidR="00367722" w:rsidRDefault="005E6F09">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7C0B062" w14:textId="77777777" w:rsidR="00367722" w:rsidRDefault="005E6F09">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7C0B063" w14:textId="77777777" w:rsidR="00367722" w:rsidRDefault="00367722">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7C0B064" w14:textId="77777777" w:rsidR="00367722" w:rsidRDefault="005E6F0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7C0B065" w14:textId="77777777" w:rsidR="00367722" w:rsidRDefault="005E6F0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7C0B066" w14:textId="77777777" w:rsidR="00367722" w:rsidRDefault="005E6F0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w:t>
      </w:r>
      <w:proofErr w:type="gramStart"/>
      <w:r>
        <w:rPr>
          <w:rFonts w:ascii="Arial" w:eastAsia="Arial" w:hAnsi="Arial"/>
          <w:color w:val="000000"/>
          <w:sz w:val="24"/>
          <w:szCs w:val="24"/>
        </w:rPr>
        <w:t>to correctly complete</w:t>
      </w:r>
      <w:proofErr w:type="gramEnd"/>
      <w:r>
        <w:rPr>
          <w:rFonts w:ascii="Arial" w:eastAsia="Arial" w:hAnsi="Arial"/>
          <w:color w:val="000000"/>
          <w:sz w:val="24"/>
          <w:szCs w:val="24"/>
        </w:rPr>
        <w:t xml:space="preserv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7C0B067" w14:textId="77777777" w:rsidR="00367722" w:rsidRDefault="005E6F09">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7C0B068" w14:textId="77777777" w:rsidR="00367722" w:rsidRDefault="005E6F0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7C0B069" w14:textId="77777777" w:rsidR="00367722" w:rsidRDefault="005E6F09">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7C0B06A" w14:textId="77777777" w:rsidR="00367722" w:rsidRDefault="005E6F0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7C0B06B" w14:textId="77777777" w:rsidR="00367722" w:rsidRDefault="005E6F09">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The Supplier acknowledges and agrees that the Admin Fees are a fair reflection of the additional costs incurred by CCS </w:t>
      </w:r>
      <w:proofErr w:type="gramStart"/>
      <w:r>
        <w:rPr>
          <w:rFonts w:ascii="Arial" w:eastAsia="Arial" w:hAnsi="Arial"/>
          <w:color w:val="000000"/>
          <w:sz w:val="24"/>
          <w:szCs w:val="24"/>
        </w:rPr>
        <w:t>as a result</w:t>
      </w:r>
      <w:proofErr w:type="gramEnd"/>
      <w:r>
        <w:rPr>
          <w:rFonts w:ascii="Arial" w:eastAsia="Arial" w:hAnsi="Arial"/>
          <w:color w:val="000000"/>
          <w:sz w:val="24"/>
          <w:szCs w:val="24"/>
        </w:rPr>
        <w:t xml:space="preserve"> of the Supplier failing to provide Manage</w:t>
      </w:r>
      <w:r>
        <w:rPr>
          <w:rFonts w:ascii="Arial" w:eastAsia="Arial" w:hAnsi="Arial"/>
          <w:color w:val="000000"/>
          <w:sz w:val="24"/>
          <w:szCs w:val="24"/>
        </w:rPr>
        <w:t>ment Information as required by this Contract.</w:t>
      </w:r>
    </w:p>
    <w:p w14:paraId="07C0B06C" w14:textId="77777777" w:rsidR="00367722" w:rsidRDefault="00367722">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7C0B06D" w14:textId="77777777" w:rsidR="00367722" w:rsidRDefault="005E6F09">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 xml:space="preserve">What happens if Management Information Reports </w:t>
      </w:r>
      <w:proofErr w:type="gramStart"/>
      <w:r>
        <w:rPr>
          <w:rFonts w:ascii="Arial" w:eastAsia="Arial" w:hAnsi="Arial"/>
          <w:b/>
          <w:color w:val="000000"/>
          <w:sz w:val="24"/>
          <w:szCs w:val="24"/>
        </w:rPr>
        <w:t>are not provided</w:t>
      </w:r>
      <w:proofErr w:type="gramEnd"/>
      <w:r>
        <w:rPr>
          <w:rFonts w:ascii="Arial" w:eastAsia="Arial" w:hAnsi="Arial"/>
          <w:b/>
          <w:color w:val="000000"/>
          <w:sz w:val="24"/>
          <w:szCs w:val="24"/>
        </w:rPr>
        <w:t>?</w:t>
      </w:r>
    </w:p>
    <w:p w14:paraId="07C0B06E" w14:textId="77777777" w:rsidR="00367722" w:rsidRDefault="005E6F09">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7C0B06F" w14:textId="77777777" w:rsidR="00367722" w:rsidRDefault="005E6F0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7C0B070" w14:textId="77777777" w:rsidR="00367722" w:rsidRDefault="005E6F0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7C0B071" w14:textId="77777777" w:rsidR="00367722" w:rsidRDefault="005E6F0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7C0B072" w14:textId="77777777" w:rsidR="00367722" w:rsidRDefault="0036772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7C0B073" w14:textId="77777777" w:rsidR="00367722" w:rsidRDefault="005E6F09">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7C0B074" w14:textId="77777777" w:rsidR="00367722" w:rsidRDefault="005E6F0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7C0B075" w14:textId="77777777" w:rsidR="00367722" w:rsidRDefault="005E6F0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7C0B076" w14:textId="77777777" w:rsidR="00367722" w:rsidRDefault="00367722">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7C0B077" w14:textId="77777777" w:rsidR="00367722" w:rsidRDefault="005E6F09">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7C0B078" w14:textId="77777777" w:rsidR="00367722" w:rsidRDefault="005E6F0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7C0B079" w14:textId="77777777" w:rsidR="00367722" w:rsidRDefault="005E6F0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7C0B07A" w14:textId="77777777" w:rsidR="00367722" w:rsidRDefault="005E6F09">
      <w:pPr>
        <w:spacing w:after="200" w:line="276" w:lineRule="auto"/>
        <w:jc w:val="left"/>
        <w:rPr>
          <w:rFonts w:ascii="Arial" w:eastAsia="Arial" w:hAnsi="Arial"/>
          <w:sz w:val="24"/>
          <w:szCs w:val="24"/>
        </w:rPr>
      </w:pPr>
      <w:r>
        <w:br w:type="page"/>
      </w:r>
    </w:p>
    <w:p w14:paraId="07C0B07B" w14:textId="77777777" w:rsidR="00367722" w:rsidRDefault="005E6F09">
      <w:pPr>
        <w:jc w:val="left"/>
        <w:rPr>
          <w:rFonts w:ascii="Arial" w:eastAsia="Arial" w:hAnsi="Arial"/>
          <w:b/>
          <w:sz w:val="36"/>
          <w:szCs w:val="36"/>
        </w:rPr>
      </w:pPr>
      <w:r>
        <w:rPr>
          <w:rFonts w:ascii="Arial" w:eastAsia="Arial" w:hAnsi="Arial"/>
          <w:b/>
          <w:sz w:val="36"/>
          <w:szCs w:val="36"/>
        </w:rPr>
        <w:lastRenderedPageBreak/>
        <w:t>Annex: MI Reporting Template</w:t>
      </w:r>
    </w:p>
    <w:p w14:paraId="07C0B07C" w14:textId="77777777" w:rsidR="00367722" w:rsidRDefault="00367722">
      <w:pPr>
        <w:jc w:val="left"/>
        <w:rPr>
          <w:rFonts w:ascii="Arial" w:eastAsia="Arial" w:hAnsi="Arial"/>
        </w:rPr>
      </w:pPr>
    </w:p>
    <w:p w14:paraId="07C0B07D" w14:textId="77777777" w:rsidR="00367722" w:rsidRDefault="005E6F09">
      <w:pPr>
        <w:jc w:val="left"/>
        <w:rPr>
          <w:rFonts w:ascii="Arial" w:eastAsia="Arial" w:hAnsi="Arial"/>
        </w:rPr>
      </w:pPr>
      <w:r>
        <w:rPr>
          <w:rFonts w:ascii="Arial" w:eastAsia="Arial" w:hAnsi="Arial"/>
        </w:rPr>
        <w:t xml:space="preserve">The MI Collection team in Data Insights create MI Templates. A minimum standard template </w:t>
      </w:r>
      <w:proofErr w:type="gramStart"/>
      <w:r>
        <w:rPr>
          <w:rFonts w:ascii="Arial" w:eastAsia="Arial" w:hAnsi="Arial"/>
        </w:rPr>
        <w:t>is embedded</w:t>
      </w:r>
      <w:proofErr w:type="gramEnd"/>
      <w:r>
        <w:rPr>
          <w:rFonts w:ascii="Arial" w:eastAsia="Arial" w:hAnsi="Arial"/>
        </w:rPr>
        <w:t xml:space="preserve"> below. </w:t>
      </w:r>
    </w:p>
    <w:p w14:paraId="07C0B07E" w14:textId="77777777" w:rsidR="00367722" w:rsidRDefault="005E6F09">
      <w:pPr>
        <w:jc w:val="left"/>
        <w:rPr>
          <w:rFonts w:ascii="Arial" w:eastAsia="Arial" w:hAnsi="Arial"/>
        </w:rPr>
      </w:pPr>
      <w:r>
        <w:rPr>
          <w:rFonts w:ascii="Arial" w:eastAsia="Arial" w:hAnsi="Arial"/>
        </w:rPr>
        <w:t xml:space="preserve">Contact: </w:t>
      </w:r>
    </w:p>
    <w:p w14:paraId="07C0B07F" w14:textId="77777777" w:rsidR="00367722" w:rsidRDefault="005E6F09">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https://www.reportmi.crowncommercial.gov.uk/</w:t>
        </w:r>
      </w:hyperlink>
    </w:p>
    <w:p w14:paraId="07C0B080" w14:textId="77777777" w:rsidR="00367722" w:rsidRDefault="00367722">
      <w:pPr>
        <w:rPr>
          <w:rFonts w:ascii="Times" w:eastAsia="Times" w:hAnsi="Times" w:cs="Times"/>
          <w:sz w:val="20"/>
          <w:szCs w:val="20"/>
        </w:rPr>
      </w:pPr>
    </w:p>
    <w:p w14:paraId="07C0B081" w14:textId="77777777" w:rsidR="00367722" w:rsidRDefault="00367722">
      <w:pPr>
        <w:jc w:val="left"/>
        <w:rPr>
          <w:rFonts w:ascii="Arial" w:eastAsia="Arial" w:hAnsi="Arial"/>
        </w:rPr>
      </w:pPr>
    </w:p>
    <w:p w14:paraId="07C0B082" w14:textId="0DE301B3" w:rsidR="00367722" w:rsidRDefault="005E6F09">
      <w:pPr>
        <w:jc w:val="left"/>
        <w:rPr>
          <w:rFonts w:ascii="Arial" w:eastAsia="Arial" w:hAnsi="Arial"/>
        </w:rPr>
      </w:pPr>
      <w:r>
        <w:rPr>
          <w:rFonts w:ascii="Arial" w:eastAsia="Arial" w:hAnsi="Arial"/>
        </w:rPr>
        <w:object w:dxaOrig="1504" w:dyaOrig="982" w14:anchorId="58C4E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0" o:title=""/>
          </v:shape>
          <o:OLEObject Type="Embed" ProgID="Excel.Sheet.12" ShapeID="_x0000_i1025" DrawAspect="Icon" ObjectID="_1666602391" r:id="rId11"/>
        </w:object>
      </w:r>
      <w:bookmarkStart w:id="8" w:name="_GoBack"/>
      <w:bookmarkEnd w:id="8"/>
    </w:p>
    <w:p w14:paraId="07C0B083" w14:textId="77777777" w:rsidR="00367722" w:rsidRDefault="00367722">
      <w:pPr>
        <w:jc w:val="left"/>
        <w:rPr>
          <w:rFonts w:ascii="Arial" w:eastAsia="Arial" w:hAnsi="Arial"/>
        </w:rPr>
      </w:pPr>
    </w:p>
    <w:p w14:paraId="07C0B084" w14:textId="77777777" w:rsidR="00367722" w:rsidRDefault="00367722">
      <w:pPr>
        <w:jc w:val="left"/>
        <w:rPr>
          <w:rFonts w:ascii="Arial" w:eastAsia="Arial" w:hAnsi="Arial"/>
        </w:rPr>
      </w:pPr>
    </w:p>
    <w:p w14:paraId="07C0B085" w14:textId="77777777" w:rsidR="00367722" w:rsidRDefault="00367722">
      <w:pPr>
        <w:jc w:val="left"/>
        <w:rPr>
          <w:rFonts w:ascii="Arial" w:eastAsia="Arial" w:hAnsi="Arial"/>
        </w:rPr>
      </w:pPr>
    </w:p>
    <w:p w14:paraId="07C0B086" w14:textId="77777777" w:rsidR="00367722" w:rsidRDefault="00367722">
      <w:pPr>
        <w:jc w:val="left"/>
        <w:rPr>
          <w:rFonts w:ascii="Arial" w:eastAsia="Arial" w:hAnsi="Arial"/>
        </w:rPr>
      </w:pPr>
    </w:p>
    <w:p w14:paraId="07C0B087" w14:textId="77777777" w:rsidR="00367722" w:rsidRDefault="00367722"/>
    <w:p w14:paraId="07C0B088" w14:textId="77777777" w:rsidR="00367722" w:rsidRDefault="00367722"/>
    <w:p w14:paraId="07C0B089" w14:textId="77777777" w:rsidR="00367722" w:rsidRDefault="00367722"/>
    <w:p w14:paraId="07C0B08A" w14:textId="77777777" w:rsidR="00367722" w:rsidRDefault="00367722">
      <w:pPr>
        <w:jc w:val="left"/>
        <w:rPr>
          <w:rFonts w:ascii="Arial" w:eastAsia="Arial" w:hAnsi="Arial"/>
        </w:rPr>
      </w:pPr>
    </w:p>
    <w:sectPr w:rsidR="00367722">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0B096" w14:textId="77777777" w:rsidR="00000000" w:rsidRDefault="005E6F09">
      <w:pPr>
        <w:spacing w:after="0"/>
      </w:pPr>
      <w:r>
        <w:separator/>
      </w:r>
    </w:p>
  </w:endnote>
  <w:endnote w:type="continuationSeparator" w:id="0">
    <w:p w14:paraId="07C0B098" w14:textId="77777777" w:rsidR="00000000" w:rsidRDefault="005E6F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0B08D" w14:textId="77777777" w:rsidR="00367722" w:rsidRDefault="005E6F09">
    <w:pPr>
      <w:tabs>
        <w:tab w:val="center" w:pos="4513"/>
        <w:tab w:val="right" w:pos="9026"/>
      </w:tabs>
      <w:spacing w:after="0"/>
      <w:rPr>
        <w:rFonts w:ascii="Arial" w:eastAsia="Arial" w:hAnsi="Arial"/>
        <w:sz w:val="20"/>
        <w:szCs w:val="20"/>
      </w:rPr>
    </w:pPr>
    <w:r>
      <w:rPr>
        <w:rFonts w:ascii="Arial" w:eastAsia="Arial" w:hAnsi="Arial"/>
        <w:sz w:val="20"/>
        <w:szCs w:val="20"/>
      </w:rPr>
      <w:t>Framework Ref: RM6194</w:t>
    </w:r>
    <w:r>
      <w:rPr>
        <w:rFonts w:ascii="Arial" w:eastAsia="Arial" w:hAnsi="Arial"/>
        <w:sz w:val="20"/>
        <w:szCs w:val="20"/>
      </w:rPr>
      <w:tab/>
    </w:r>
    <w:r>
      <w:rPr>
        <w:rFonts w:ascii="Arial" w:eastAsia="Arial" w:hAnsi="Arial"/>
        <w:sz w:val="20"/>
        <w:szCs w:val="20"/>
      </w:rPr>
      <w:t xml:space="preserve">                                           </w:t>
    </w:r>
  </w:p>
  <w:p w14:paraId="07C0B08E" w14:textId="6395EE5E" w:rsidR="00367722" w:rsidRDefault="005E6F09">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5</w:t>
    </w:r>
    <w:r>
      <w:rPr>
        <w:rFonts w:ascii="Arial" w:eastAsia="Arial" w:hAnsi="Arial"/>
        <w:color w:val="000000"/>
        <w:sz w:val="20"/>
        <w:szCs w:val="20"/>
      </w:rPr>
      <w:fldChar w:fldCharType="end"/>
    </w:r>
  </w:p>
  <w:p w14:paraId="07C0B08F" w14:textId="77777777" w:rsidR="00367722" w:rsidRDefault="005E6F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0B092" w14:textId="77777777" w:rsidR="00000000" w:rsidRDefault="005E6F09">
      <w:pPr>
        <w:spacing w:after="0"/>
      </w:pPr>
      <w:r>
        <w:separator/>
      </w:r>
    </w:p>
  </w:footnote>
  <w:footnote w:type="continuationSeparator" w:id="0">
    <w:p w14:paraId="07C0B094" w14:textId="77777777" w:rsidR="00000000" w:rsidRDefault="005E6F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0B08B" w14:textId="77777777" w:rsidR="00367722" w:rsidRDefault="005E6F0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7C0B08C" w14:textId="77777777" w:rsidR="00367722" w:rsidRDefault="005E6F0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0B090" w14:textId="77777777" w:rsidR="00367722" w:rsidRDefault="005E6F0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7C0B091" w14:textId="77777777" w:rsidR="00367722" w:rsidRDefault="005E6F0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424D9"/>
    <w:multiLevelType w:val="multilevel"/>
    <w:tmpl w:val="9F5E6F78"/>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106C70"/>
    <w:multiLevelType w:val="multilevel"/>
    <w:tmpl w:val="AF0CD31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F055405"/>
    <w:multiLevelType w:val="multilevel"/>
    <w:tmpl w:val="FA3EE8A6"/>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722"/>
    <w:rsid w:val="00367722"/>
    <w:rsid w:val="005E6F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0B034"/>
  <w15:docId w15:val="{8FCD3117-FE19-4F2A-92DC-5C7D3E618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sG+A1tUaIAaOREJQZUwjqIBcGA==">AMUW2mWiH6rHVZXStNW4bSjNEOqOHDw75hb2cexfNy0Yilwpqowo3hypPPCyD2RHz8BJI5MnTiwAwm+zG5PgcP4EvpZry95EHmo5JgtiRzWlcRflauBE2YkzVG8XO/BnMf4In5mlxrQCkjqRgAPurI1SVffWdDECWc+X4ZfjzEvHg8lk6wPIoCsMcEeHY0lx2H6fcE1MZPWLjj7S8+0qOV+MB0ZbumHYO8Vf9UFzK5Y6yQj65pwGr0I=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1189</Words>
  <Characters>6778</Characters>
  <Application>Microsoft Office Word</Application>
  <DocSecurity>0</DocSecurity>
  <Lines>56</Lines>
  <Paragraphs>15</Paragraphs>
  <ScaleCrop>false</ScaleCrop>
  <Company>Cabinet Office</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Erin McNeil</cp:lastModifiedBy>
  <cp:revision>2</cp:revision>
  <dcterms:created xsi:type="dcterms:W3CDTF">2019-04-02T16:33:00Z</dcterms:created>
  <dcterms:modified xsi:type="dcterms:W3CDTF">2020-11-11T12:20:00Z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